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1A3BF4">
        <w:rPr>
          <w:b/>
          <w:sz w:val="20"/>
          <w:szCs w:val="20"/>
        </w:rPr>
        <w:t>К8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416491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1A3BF4">
        <w:rPr>
          <w:sz w:val="20"/>
          <w:szCs w:val="20"/>
        </w:rPr>
        <w:t>Добротулин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1A3BF4">
        <w:rPr>
          <w:sz w:val="20"/>
          <w:szCs w:val="20"/>
        </w:rPr>
        <w:t>Клубная, д.</w:t>
      </w:r>
      <w:r w:rsidR="00FF5201">
        <w:rPr>
          <w:sz w:val="20"/>
          <w:szCs w:val="20"/>
        </w:rPr>
        <w:t xml:space="preserve"> </w:t>
      </w:r>
      <w:r w:rsidR="001A3BF4">
        <w:rPr>
          <w:sz w:val="20"/>
          <w:szCs w:val="20"/>
        </w:rPr>
        <w:t>8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FF5201">
        <w:rPr>
          <w:sz w:val="20"/>
          <w:szCs w:val="20"/>
        </w:rPr>
        <w:t>12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1A3BF4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1A3BF4">
        <w:rPr>
          <w:sz w:val="20"/>
          <w:szCs w:val="20"/>
        </w:rPr>
        <w:t>К</w:t>
      </w:r>
      <w:r w:rsidR="00FF5201">
        <w:rPr>
          <w:sz w:val="20"/>
          <w:szCs w:val="20"/>
        </w:rPr>
        <w:t xml:space="preserve">лубная, д. </w:t>
      </w:r>
      <w:r w:rsidR="001A3BF4">
        <w:rPr>
          <w:sz w:val="20"/>
          <w:szCs w:val="20"/>
        </w:rPr>
        <w:t>8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FF5201">
        <w:rPr>
          <w:color w:val="000000"/>
          <w:sz w:val="20"/>
          <w:szCs w:val="20"/>
          <w:lang w:eastAsia="ru-RU"/>
        </w:rPr>
        <w:t>1981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FF5201">
        <w:rPr>
          <w:sz w:val="20"/>
          <w:szCs w:val="20"/>
        </w:rPr>
        <w:t>90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FF5201">
        <w:rPr>
          <w:sz w:val="20"/>
          <w:szCs w:val="20"/>
        </w:rPr>
        <w:t>4570,90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FF5201">
        <w:rPr>
          <w:sz w:val="20"/>
          <w:szCs w:val="20"/>
        </w:rPr>
        <w:t>15,40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1A3BF4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>Добротулин И</w:t>
            </w:r>
            <w:r w:rsidR="00BE531C">
              <w:rPr>
                <w:b/>
                <w:sz w:val="20"/>
                <w:szCs w:val="20"/>
              </w:rPr>
              <w:t>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FF5201">
        <w:rPr>
          <w:sz w:val="20"/>
          <w:szCs w:val="20"/>
        </w:rPr>
        <w:t>К</w:t>
      </w:r>
      <w:r w:rsidR="00624900">
        <w:rPr>
          <w:sz w:val="20"/>
          <w:szCs w:val="20"/>
        </w:rPr>
        <w:t>8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624900">
        <w:rPr>
          <w:sz w:val="20"/>
          <w:szCs w:val="20"/>
        </w:rPr>
        <w:t>К</w:t>
      </w:r>
      <w:r w:rsidR="00FF5201">
        <w:rPr>
          <w:sz w:val="20"/>
          <w:szCs w:val="20"/>
        </w:rPr>
        <w:t xml:space="preserve">лубная, д. </w:t>
      </w:r>
      <w:r w:rsidR="00624900">
        <w:rPr>
          <w:sz w:val="20"/>
          <w:szCs w:val="20"/>
        </w:rPr>
        <w:t>8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1A3BF4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FF5201" w:rsidRPr="0058250E" w:rsidRDefault="00FF5201" w:rsidP="00FF520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К8-___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FF5201" w:rsidRPr="0058250E" w:rsidRDefault="00FF5201" w:rsidP="00FF520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FF5201" w:rsidRPr="0058250E" w:rsidRDefault="00FF5201" w:rsidP="00FF520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Клубная, д. 8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BE531C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1A3BF4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FF5201" w:rsidRPr="0058250E" w:rsidRDefault="00FF5201" w:rsidP="00FF520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К8-___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FF5201" w:rsidRPr="0058250E" w:rsidRDefault="00FF5201" w:rsidP="00FF520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FF5201" w:rsidRPr="0058250E" w:rsidRDefault="00FF5201" w:rsidP="00FF5201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Клубная, д. 8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08" w:type="dxa"/>
        <w:tblLook w:val="04A0" w:firstRow="1" w:lastRow="0" w:firstColumn="1" w:lastColumn="0" w:noHBand="0" w:noVBand="1"/>
      </w:tblPr>
      <w:tblGrid>
        <w:gridCol w:w="631"/>
        <w:gridCol w:w="4751"/>
        <w:gridCol w:w="1559"/>
        <w:gridCol w:w="1418"/>
        <w:gridCol w:w="1249"/>
      </w:tblGrid>
      <w:tr w:rsidR="00FF5201" w:rsidRPr="00FF5201" w:rsidTr="00C27FFC">
        <w:trPr>
          <w:trHeight w:val="340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FF5201" w:rsidRPr="00FF5201" w:rsidTr="00C27FFC">
        <w:trPr>
          <w:trHeight w:val="84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FF5201" w:rsidRPr="00FF5201" w:rsidTr="00C27FF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109077,85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FF5201" w:rsidRPr="00FF5201" w:rsidTr="00C27FF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34253,11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FF5201" w:rsidRPr="00FF5201" w:rsidTr="00C27FF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2660,44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FF5201" w:rsidRPr="00FF5201" w:rsidTr="00C27FFC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145991,39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FF5201" w:rsidRPr="00FF5201" w:rsidTr="00C27FFC">
        <w:trPr>
          <w:trHeight w:val="340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201" w:rsidRPr="00FF5201" w:rsidRDefault="00FF5201" w:rsidP="00FF52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FF5201" w:rsidRPr="00FF5201" w:rsidTr="00C27FF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96440,78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FF5201" w:rsidRPr="00FF5201" w:rsidTr="00C27FF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79147,95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FF5201" w:rsidRPr="00FF5201" w:rsidTr="00C27FF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FF5201">
              <w:rPr>
                <w:sz w:val="18"/>
                <w:szCs w:val="18"/>
                <w:u w:val="single"/>
                <w:lang w:eastAsia="ru-RU"/>
              </w:rPr>
              <w:t>1</w:t>
            </w:r>
            <w:r w:rsidRPr="00FF5201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71166,65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FF5201" w:rsidRPr="00FF5201" w:rsidTr="00C27FF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F5201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F5201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18623,05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FF5201" w:rsidRPr="00FF5201" w:rsidTr="00C27FF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F5201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F5201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341865,95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FF5201" w:rsidRPr="00FF5201" w:rsidTr="00C27FFC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F5201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607244,39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FF5201" w:rsidRPr="00FF5201" w:rsidTr="00C27FFC">
        <w:trPr>
          <w:trHeight w:val="340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201" w:rsidRPr="00FF5201" w:rsidRDefault="00FF5201" w:rsidP="00FF52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FF5201" w:rsidRPr="00FF5201" w:rsidTr="00C27FF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color w:val="000000"/>
                <w:sz w:val="18"/>
                <w:szCs w:val="18"/>
                <w:lang w:eastAsia="ru-RU"/>
              </w:rPr>
              <w:t>320582,47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FF5201" w:rsidRPr="00FF5201" w:rsidTr="00C27FF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144993,73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FF5201" w:rsidRPr="00FF5201" w:rsidTr="00C27FF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5985,98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FF5201" w:rsidRPr="00FF5201" w:rsidTr="00C27FF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1995,33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FF5201" w:rsidRPr="00FF5201" w:rsidTr="00C27FF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293313,01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FF5201" w:rsidRPr="00FF5201" w:rsidTr="00C27FFC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766870,52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FF5201" w:rsidRPr="00FF5201" w:rsidTr="00C27FFC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201" w:rsidRPr="00FF5201" w:rsidRDefault="00FF5201" w:rsidP="00FF52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01" w:rsidRPr="00FF5201" w:rsidRDefault="00FF5201" w:rsidP="00FF520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1520106,30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01" w:rsidRPr="00FF5201" w:rsidRDefault="00FF5201" w:rsidP="00FF520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1A3BF4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  <w:bookmarkStart w:id="0" w:name="_GoBack"/>
      <w:bookmarkEnd w:id="0"/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82" w:rsidRDefault="002D4382" w:rsidP="00C95070">
      <w:r>
        <w:separator/>
      </w:r>
    </w:p>
  </w:endnote>
  <w:endnote w:type="continuationSeparator" w:id="0">
    <w:p w:rsidR="002D4382" w:rsidRDefault="002D4382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C27FFC">
      <w:rPr>
        <w:noProof/>
      </w:rPr>
      <w:t>14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82" w:rsidRDefault="002D4382" w:rsidP="00C95070">
      <w:r>
        <w:separator/>
      </w:r>
    </w:p>
  </w:footnote>
  <w:footnote w:type="continuationSeparator" w:id="0">
    <w:p w:rsidR="002D4382" w:rsidRDefault="002D4382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44F6"/>
    <w:rsid w:val="00273FB9"/>
    <w:rsid w:val="002D4382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A7FC-73B8-4B4F-8D7A-888E8DFA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10220</Words>
  <Characters>58258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2016-09-28T15:31:00Z</dcterms:created>
  <dcterms:modified xsi:type="dcterms:W3CDTF">2016-09-28T15:31:00Z</dcterms:modified>
</cp:coreProperties>
</file>